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53" w:type="dxa"/>
        <w:jc w:val="center"/>
        <w:tblCellSpacing w:w="7" w:type="dxa"/>
        <w:tblInd w:w="-122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shd w:val="clear" w:color="auto" w:fill="9BC9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861"/>
        <w:gridCol w:w="1187"/>
        <w:gridCol w:w="2031"/>
        <w:gridCol w:w="851"/>
        <w:gridCol w:w="779"/>
        <w:gridCol w:w="1848"/>
        <w:gridCol w:w="1349"/>
        <w:gridCol w:w="51"/>
      </w:tblGrid>
      <w:tr w:rsidR="00AF1A22" w:rsidTr="00B1590E">
        <w:trPr>
          <w:trHeight w:val="906"/>
          <w:tblHeader/>
          <w:tblCellSpacing w:w="7" w:type="dxa"/>
          <w:jc w:val="center"/>
        </w:trPr>
        <w:tc>
          <w:tcPr>
            <w:tcW w:w="9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9BC9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CC0000"/>
                <w:sz w:val="27"/>
                <w:szCs w:val="27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CC0000"/>
                <w:sz w:val="27"/>
                <w:szCs w:val="27"/>
              </w:rPr>
              <w:t>中国科学院沈阳自动化研究所博士招聘需求</w:t>
            </w:r>
          </w:p>
        </w:tc>
      </w:tr>
      <w:tr w:rsidR="00AF1A22" w:rsidTr="00B1590E">
        <w:trPr>
          <w:gridAfter w:val="1"/>
          <w:wAfter w:w="30" w:type="dxa"/>
          <w:trHeight w:val="364"/>
          <w:tblHeader/>
          <w:tblCellSpacing w:w="7" w:type="dxa"/>
          <w:jc w:val="center"/>
        </w:trPr>
        <w:tc>
          <w:tcPr>
            <w:tcW w:w="776" w:type="dxa"/>
            <w:vMerge w:val="restart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研究室</w:t>
            </w:r>
          </w:p>
        </w:tc>
        <w:tc>
          <w:tcPr>
            <w:tcW w:w="848" w:type="dxa"/>
            <w:vMerge w:val="restart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课题组</w:t>
            </w:r>
          </w:p>
        </w:tc>
        <w:tc>
          <w:tcPr>
            <w:tcW w:w="4061" w:type="dxa"/>
            <w:gridSpan w:val="3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需求情况</w:t>
            </w:r>
          </w:p>
        </w:tc>
        <w:tc>
          <w:tcPr>
            <w:tcW w:w="766" w:type="dxa"/>
            <w:vMerge w:val="restart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负责人</w:t>
            </w:r>
          </w:p>
        </w:tc>
        <w:tc>
          <w:tcPr>
            <w:tcW w:w="1837" w:type="dxa"/>
            <w:vMerge w:val="restart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接收简历邮箱</w:t>
            </w:r>
          </w:p>
        </w:tc>
        <w:tc>
          <w:tcPr>
            <w:tcW w:w="1337" w:type="dxa"/>
            <w:vMerge w:val="restart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联系电话</w:t>
            </w:r>
          </w:p>
        </w:tc>
      </w:tr>
      <w:tr w:rsidR="00AF1A22" w:rsidTr="00B1590E">
        <w:trPr>
          <w:gridAfter w:val="1"/>
          <w:wAfter w:w="30" w:type="dxa"/>
          <w:trHeight w:val="364"/>
          <w:tblHeader/>
          <w:tblCellSpacing w:w="7" w:type="dxa"/>
          <w:jc w:val="center"/>
        </w:trPr>
        <w:tc>
          <w:tcPr>
            <w:tcW w:w="776" w:type="dxa"/>
            <w:vMerge/>
            <w:shd w:val="clear" w:color="auto" w:fill="1875D1"/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1875D1"/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研究方向</w:t>
            </w:r>
          </w:p>
        </w:tc>
        <w:tc>
          <w:tcPr>
            <w:tcW w:w="2020" w:type="dxa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专业需求</w:t>
            </w:r>
          </w:p>
        </w:tc>
        <w:tc>
          <w:tcPr>
            <w:tcW w:w="838" w:type="dxa"/>
            <w:shd w:val="clear" w:color="auto" w:fill="1875D1"/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FFFF"/>
                <w:kern w:val="0"/>
                <w:sz w:val="18"/>
                <w:szCs w:val="18"/>
                <w:lang/>
              </w:rPr>
              <w:t>学历需求</w:t>
            </w:r>
          </w:p>
        </w:tc>
        <w:tc>
          <w:tcPr>
            <w:tcW w:w="766" w:type="dxa"/>
            <w:vMerge/>
            <w:shd w:val="clear" w:color="auto" w:fill="1875D1"/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1875D1"/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1875D1"/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b/>
                <w:color w:val="FFFFFF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一室</w:t>
            </w: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光电信息处理组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图像处理与计算机视觉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电子信息、电气工程、计算机、模式识别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王老师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wangzhenzhou@sia.cn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024-23970612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神经计算组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机器学习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计算机应用、模式识别、电子工程等专业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斯老师</w:t>
            </w:r>
            <w:proofErr w:type="gramEnd"/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sibailu@sia.cn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024-23970211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信号处理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概率统计、应用数学、数量经济学等相关专业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飞行机器人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算法设计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自动化控制、导航制导与控制等相关专业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杨老师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yangliying@sia.cn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024-83601170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结构设计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机械电子、飞行器设计等相关专业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电子、通讯、控制类相关专业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仿生组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软件设计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模式识别、计算机应用等相关专业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李老师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libin@sia.cn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024-23970571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电子、通讯、控制类相关专业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纳米组</w:t>
            </w:r>
            <w:proofErr w:type="gramEnd"/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超精密制造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机械设计与自动化、机械电子工程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刘老师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lqliu@sia.cn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024-23970181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生物制造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生物医学工程、Bio-</w:t>
            </w:r>
            <w:proofErr w:type="spellStart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Nano</w:t>
            </w:r>
            <w:proofErr w:type="spellEnd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-Info融合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微纳机器人学</w:t>
            </w:r>
            <w:proofErr w:type="gramEnd"/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控制理论与控制工程、电子电气工程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微纳光学</w:t>
            </w:r>
            <w:proofErr w:type="gramEnd"/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微纳光学</w:t>
            </w:r>
            <w:proofErr w:type="gramEnd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、双光子加工、生物医学光学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医疗康复机器人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机械设计、机电一体化系统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机械设计、机电工程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丁老师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dingqichuan@sia.cn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024-23970276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控制组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电子、通讯、控制类相关专业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卜老师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cgbu@sia.cn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024-23970276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视觉组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机器视觉、机器学习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计算机、模式识别等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丛老师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congyang@sia.cn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024-83601207</w:t>
            </w:r>
          </w:p>
        </w:tc>
      </w:tr>
      <w:tr w:rsidR="00AF1A22" w:rsidTr="00B1590E">
        <w:trPr>
          <w:gridAfter w:val="1"/>
          <w:wAfter w:w="30" w:type="dxa"/>
          <w:trHeight w:val="1126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二室</w:t>
            </w: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基础部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水下机器人控制、导航、通信技术研究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船舶与海洋工程、控制、自动化、模式识别、导航、通信、信号处理类相关专业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刘老师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liukzh@sia.cn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024-23970142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水下机器人外形优化与分析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流体力学相关专业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探测部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水下机器人控制系统硬件设计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自动化、控制工程、电气工程等相关专业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唐老师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tyg@sia.cn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024-23970478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AUV部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结构设计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机械设计、机械电子类相关专业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徐老师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xhx@sia.cn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024-23970746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电子、通信、仪器仪表、自动化类相关专业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软件设计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自动控制、计算机类相关专业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ROV部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潜水器控制系统软件设计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计算机/控制工程 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张老师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zqf@sia.cn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024-23970769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潜水器控制系统硬件设计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控制工程、电气工程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潜水器液压系统设计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液压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潜水器结构设计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机械设计、机械电子工程、机械制造及自动化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工程部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软件设计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自动化、计算机应用等相关专业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何老师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hez@sia.cn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024-23970735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电子、通讯、控制类相关专业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机械结构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机械工程、机械电子类相关专业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2085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三室</w:t>
            </w: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空间自动化技术课题组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空间机器人机构学、空间可展开结构、航天器动力学、新型结构与机构的理论研究和原理验证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机械设计/飞行器设计类相关专业（含航天器设计、机械、力学、精密仪器等) 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刘老师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liujinguo@sia.cn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024-23970712</w:t>
            </w:r>
          </w:p>
        </w:tc>
      </w:tr>
      <w:tr w:rsidR="00AF1A22" w:rsidTr="00B1590E">
        <w:trPr>
          <w:gridAfter w:val="1"/>
          <w:wAfter w:w="30" w:type="dxa"/>
          <w:trHeight w:val="1765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高鲁棒性机电系统、高级智能控制、故障</w:t>
            </w: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容错与</w:t>
            </w:r>
            <w:proofErr w:type="gramEnd"/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修复的理论研究和原理验证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自动化、电子、计算机类相关专业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312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特种机器人课题组</w:t>
            </w:r>
          </w:p>
        </w:tc>
        <w:tc>
          <w:tcPr>
            <w:tcW w:w="11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特种机器人控制系统研发</w:t>
            </w:r>
          </w:p>
        </w:tc>
        <w:tc>
          <w:tcPr>
            <w:tcW w:w="202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控制理论与控制工程、电气工程与自动化等相关专业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博士及博士后</w:t>
            </w: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王老师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hgwang@sia.cn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024-23970220</w:t>
            </w:r>
          </w:p>
        </w:tc>
      </w:tr>
      <w:tr w:rsidR="00AF1A22" w:rsidTr="00B1590E">
        <w:trPr>
          <w:gridAfter w:val="1"/>
          <w:wAfter w:w="30" w:type="dxa"/>
          <w:trHeight w:val="723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202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312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特种机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lastRenderedPageBreak/>
              <w:t>器人课题组</w:t>
            </w:r>
          </w:p>
        </w:tc>
        <w:tc>
          <w:tcPr>
            <w:tcW w:w="11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lastRenderedPageBreak/>
              <w:t>特种机器人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lastRenderedPageBreak/>
              <w:t>控制系统研发</w:t>
            </w:r>
          </w:p>
        </w:tc>
        <w:tc>
          <w:tcPr>
            <w:tcW w:w="202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lastRenderedPageBreak/>
              <w:t>控制理论与控制工程、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lastRenderedPageBreak/>
              <w:t>电气工程与自动化等相关专业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王老师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hgwang@sia.cn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024-23970220</w:t>
            </w:r>
          </w:p>
        </w:tc>
      </w:tr>
      <w:tr w:rsidR="00AF1A22" w:rsidTr="00B1590E">
        <w:trPr>
          <w:gridAfter w:val="1"/>
          <w:wAfter w:w="30" w:type="dxa"/>
          <w:trHeight w:val="723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202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lastRenderedPageBreak/>
              <w:t>四室</w:t>
            </w: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402部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算法设计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模式识别、计算机应用等相关专业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佟老师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winterman@sia.cn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024-23970752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410部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微电子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徐老师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bsxu@sia.cn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15041288095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THz成像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雷达系统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雷达工程、微波工程等相关专业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祁老师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qifeng@sia.cn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024-23970701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电磁计算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雷达工程、微波工程等相关专业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微波工程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雷达工程、微波工程等相关专业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五室</w:t>
            </w: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工业自动化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自动化控制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自动化控制与控制理论等相关专业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杨老师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yangxu@sia.cn 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13654990253</w:t>
            </w:r>
          </w:p>
        </w:tc>
      </w:tr>
      <w:tr w:rsidR="00AF1A22" w:rsidTr="00B1590E">
        <w:trPr>
          <w:gridAfter w:val="1"/>
          <w:wAfter w:w="30" w:type="dxa"/>
          <w:trHeight w:val="1126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自动化成套装备及非标设备的设计开发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机械设计及相关专业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雷达系统研究与应用技术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微波设计研究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电磁场与微波技术专业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毕老师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bixin@sia.cn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13889325861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雷达信号处理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雷达信号与信息处理专业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软件设计开发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计算机、软件编程相关专业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六室</w:t>
            </w: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面向航空航天的机器人化装备</w:t>
            </w:r>
          </w:p>
        </w:tc>
        <w:tc>
          <w:tcPr>
            <w:tcW w:w="11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航天器空间环境仿真测试理论与装备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机械设计及理论、机械设计及制造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徐老师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zgxu@sia.cn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024-83601293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机械电子工程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控制理论与控制工程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1126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航空装备制造技术与工艺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视觉测量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自动化、计算机等相关专业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赵老师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jbzhao@sia.cn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024-83601069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八室</w:t>
            </w: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工业信息安全组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工控安全研究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信息安全、网络安全、电子、通讯、计算机等相关专业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尚老师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shangwl@sia.cn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024-23970389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智能微电网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算法设计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电力电子、电力系统等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臧老师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zangcz@sia.cn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024-23970177</w:t>
            </w: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控制、软件等专业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48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智能制造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硬件设计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电子、通讯、控制类相关专业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刘老师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sialiuyiyang@sia.cn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13889210759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建模与仿真技术研究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控制类、系统工程等相关专业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1126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工业无线传感器网络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无线传感器网络研究人员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无线传感器网络研究人员：通信、网络、信号与信息处理、计算机、软件工程、控制等相关专业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张老师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zhangxiaoling@sia.cn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024-23970175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标准制定人员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标准制定人员：通信、计算机等相关专业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1765"/>
          <w:tblCellSpacing w:w="7" w:type="dxa"/>
          <w:jc w:val="center"/>
        </w:trPr>
        <w:tc>
          <w:tcPr>
            <w:tcW w:w="77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九室</w:t>
            </w:r>
          </w:p>
        </w:tc>
        <w:tc>
          <w:tcPr>
            <w:tcW w:w="84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自主水下机器人技术研究室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海洋机器人控制技术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具有信息科学、控制科学或计算机科学专业背景，有机器人（包括移动机器人、无人机、无人艇或水下机器人）控制系统或分布式控制研究经历者优先</w:t>
            </w:r>
          </w:p>
        </w:tc>
        <w:tc>
          <w:tcPr>
            <w:tcW w:w="83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博士及博士后</w:t>
            </w: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徐老师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xhl@sia.cn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024-23970747</w:t>
            </w:r>
          </w:p>
        </w:tc>
      </w:tr>
      <w:tr w:rsidR="00AF1A22" w:rsidTr="00B1590E">
        <w:trPr>
          <w:gridAfter w:val="1"/>
          <w:wAfter w:w="30" w:type="dxa"/>
          <w:trHeight w:val="1126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海洋机器人感知技术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具有模式识别、图像处理等专业背景，有基于图像的目标识别研究经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lastRenderedPageBreak/>
              <w:t>历者优先考虑 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1126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海洋机器人电磁兼容性设计与仿真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电气工程及其自动化等相关专业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谷老师</w:t>
            </w:r>
          </w:p>
        </w:tc>
        <w:tc>
          <w:tcPr>
            <w:tcW w:w="18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ght@sia.cn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024-23970747</w:t>
            </w:r>
          </w:p>
        </w:tc>
      </w:tr>
      <w:tr w:rsidR="00AF1A22" w:rsidTr="00B1590E">
        <w:trPr>
          <w:gridAfter w:val="1"/>
          <w:wAfter w:w="30" w:type="dxa"/>
          <w:trHeight w:val="807"/>
          <w:tblCellSpacing w:w="7" w:type="dxa"/>
          <w:jc w:val="center"/>
        </w:trPr>
        <w:tc>
          <w:tcPr>
            <w:tcW w:w="77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海洋机器人导航技术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导航相关专业，有机器人自主导航研究经历者优先考虑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AF1A22" w:rsidTr="00B1590E">
        <w:trPr>
          <w:gridAfter w:val="1"/>
          <w:wAfter w:w="30" w:type="dxa"/>
          <w:trHeight w:val="814"/>
          <w:tblCellSpacing w:w="7" w:type="dxa"/>
          <w:jc w:val="center"/>
        </w:trPr>
        <w:tc>
          <w:tcPr>
            <w:tcW w:w="7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十室</w:t>
            </w:r>
          </w:p>
        </w:tc>
        <w:tc>
          <w:tcPr>
            <w:tcW w:w="8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系统优化研究组</w:t>
            </w:r>
          </w:p>
        </w:tc>
        <w:tc>
          <w:tcPr>
            <w:tcW w:w="11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算法设计</w:t>
            </w:r>
          </w:p>
        </w:tc>
        <w:tc>
          <w:tcPr>
            <w:tcW w:w="20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机械电子工程、系统工程用等相关专业</w:t>
            </w:r>
          </w:p>
        </w:tc>
        <w:tc>
          <w:tcPr>
            <w:tcW w:w="838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刘老师</w:t>
            </w:r>
          </w:p>
        </w:tc>
        <w:tc>
          <w:tcPr>
            <w:tcW w:w="18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changl@sia.cn</w:t>
            </w:r>
          </w:p>
        </w:tc>
        <w:tc>
          <w:tcPr>
            <w:tcW w:w="13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22" w:rsidRDefault="00AF1A22" w:rsidP="00B1590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  <w:lang/>
              </w:rPr>
              <w:t>024-83601094</w:t>
            </w:r>
          </w:p>
        </w:tc>
      </w:tr>
    </w:tbl>
    <w:p w:rsidR="00887C5F" w:rsidRDefault="00887C5F" w:rsidP="007A1C8E">
      <w:pPr>
        <w:pStyle w:val="a3"/>
        <w:widowControl/>
        <w:spacing w:before="210" w:beforeAutospacing="0" w:after="210" w:afterAutospacing="0" w:line="375" w:lineRule="atLeast"/>
        <w:ind w:right="210"/>
        <w:rPr>
          <w:rFonts w:ascii="宋体" w:eastAsia="宋体" w:hAnsi="宋体" w:cs="宋体"/>
          <w:color w:val="333333"/>
          <w:sz w:val="22"/>
          <w:szCs w:val="22"/>
        </w:rPr>
      </w:pPr>
    </w:p>
    <w:bookmarkEnd w:id="0"/>
    <w:p w:rsidR="00887C5F" w:rsidRDefault="00887C5F" w:rsidP="007A1C8E">
      <w:pPr>
        <w:pStyle w:val="a3"/>
        <w:widowControl/>
        <w:spacing w:before="210" w:beforeAutospacing="0" w:after="210" w:afterAutospacing="0" w:line="375" w:lineRule="atLeast"/>
        <w:ind w:left="210" w:right="210" w:firstLine="450"/>
        <w:rPr>
          <w:rFonts w:ascii="宋体" w:eastAsia="宋体" w:hAnsi="宋体" w:cs="宋体"/>
        </w:rPr>
      </w:pPr>
    </w:p>
    <w:sectPr w:rsidR="00887C5F" w:rsidSect="0088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9A" w:rsidRDefault="00CD049A" w:rsidP="007A1C8E">
      <w:r>
        <w:separator/>
      </w:r>
    </w:p>
  </w:endnote>
  <w:endnote w:type="continuationSeparator" w:id="0">
    <w:p w:rsidR="00CD049A" w:rsidRDefault="00CD049A" w:rsidP="007A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9A" w:rsidRDefault="00CD049A" w:rsidP="007A1C8E">
      <w:r>
        <w:separator/>
      </w:r>
    </w:p>
  </w:footnote>
  <w:footnote w:type="continuationSeparator" w:id="0">
    <w:p w:rsidR="00CD049A" w:rsidRDefault="00CD049A" w:rsidP="007A1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887C5F"/>
    <w:rsid w:val="007A1C8E"/>
    <w:rsid w:val="00887C5F"/>
    <w:rsid w:val="00AF1A22"/>
    <w:rsid w:val="00CD049A"/>
    <w:rsid w:val="0D5044E7"/>
    <w:rsid w:val="1EA64BD4"/>
    <w:rsid w:val="24CC3D1B"/>
    <w:rsid w:val="2E0306E6"/>
    <w:rsid w:val="45F10750"/>
    <w:rsid w:val="56AF79C4"/>
    <w:rsid w:val="57BA2E07"/>
    <w:rsid w:val="63205730"/>
    <w:rsid w:val="63AB5314"/>
    <w:rsid w:val="6AA06AFB"/>
    <w:rsid w:val="6DC30922"/>
    <w:rsid w:val="6E2860C8"/>
    <w:rsid w:val="792B4B56"/>
    <w:rsid w:val="7ACB2084"/>
    <w:rsid w:val="7E3D1A2B"/>
    <w:rsid w:val="7E58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C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rsid w:val="00887C5F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87C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87C5F"/>
    <w:rPr>
      <w:b/>
    </w:rPr>
  </w:style>
  <w:style w:type="character" w:styleId="a5">
    <w:name w:val="Hyperlink"/>
    <w:basedOn w:val="a0"/>
    <w:rsid w:val="00887C5F"/>
    <w:rPr>
      <w:color w:val="0000FF"/>
      <w:u w:val="single"/>
    </w:rPr>
  </w:style>
  <w:style w:type="paragraph" w:styleId="a6">
    <w:name w:val="Balloon Text"/>
    <w:basedOn w:val="a"/>
    <w:link w:val="Char"/>
    <w:rsid w:val="007A1C8E"/>
    <w:rPr>
      <w:sz w:val="18"/>
      <w:szCs w:val="18"/>
    </w:rPr>
  </w:style>
  <w:style w:type="character" w:customStyle="1" w:styleId="Char">
    <w:name w:val="批注框文本 Char"/>
    <w:basedOn w:val="a0"/>
    <w:link w:val="a6"/>
    <w:rsid w:val="007A1C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7A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7A1C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7A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7A1C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464</Words>
  <Characters>2648</Characters>
  <Application>Microsoft Office Word</Application>
  <DocSecurity>0</DocSecurity>
  <Lines>22</Lines>
  <Paragraphs>6</Paragraphs>
  <ScaleCrop>false</ScaleCrop>
  <Company>BIT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ZhangLongze</cp:lastModifiedBy>
  <cp:revision>3</cp:revision>
  <dcterms:created xsi:type="dcterms:W3CDTF">2017-01-02T01:56:00Z</dcterms:created>
  <dcterms:modified xsi:type="dcterms:W3CDTF">2017-01-02T01:56:00Z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